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72" w:rsidRPr="00DD6672" w:rsidRDefault="00DD6672" w:rsidP="00DD6672">
      <w:pPr>
        <w:shd w:val="clear" w:color="auto" w:fill="FFFFFF"/>
        <w:spacing w:before="630" w:after="270" w:line="450" w:lineRule="atLeast"/>
        <w:textAlignment w:val="baseline"/>
        <w:outlineLvl w:val="1"/>
        <w:rPr>
          <w:rFonts w:ascii="PT Serif" w:eastAsia="Times New Roman" w:hAnsi="PT Serif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DD6672">
        <w:rPr>
          <w:rFonts w:ascii="PT Serif" w:eastAsia="Times New Roman" w:hAnsi="PT Serif" w:cs="Times New Roman"/>
          <w:b/>
          <w:bCs/>
          <w:color w:val="333333"/>
          <w:sz w:val="36"/>
          <w:szCs w:val="36"/>
          <w:lang w:eastAsia="ru-RU"/>
        </w:rPr>
        <w:t>Импакт</w:t>
      </w:r>
      <w:proofErr w:type="spellEnd"/>
      <w:r w:rsidRPr="00DD6672">
        <w:rPr>
          <w:rFonts w:ascii="PT Serif" w:eastAsia="Times New Roman" w:hAnsi="PT Serif" w:cs="Times New Roman"/>
          <w:b/>
          <w:bCs/>
          <w:color w:val="333333"/>
          <w:sz w:val="36"/>
          <w:szCs w:val="36"/>
          <w:lang w:eastAsia="ru-RU"/>
        </w:rPr>
        <w:t>-фактор</w:t>
      </w:r>
    </w:p>
    <w:p w:rsidR="00DD6672" w:rsidRPr="00DD6672" w:rsidRDefault="00DD6672" w:rsidP="00DD6672">
      <w:pPr>
        <w:shd w:val="clear" w:color="auto" w:fill="FFFFFF"/>
        <w:spacing w:after="180"/>
        <w:textAlignment w:val="baseline"/>
        <w:rPr>
          <w:rFonts w:ascii="PT Serif" w:eastAsia="Times New Roman" w:hAnsi="PT Serif" w:cs="Times New Roman"/>
          <w:color w:val="333333"/>
          <w:lang w:eastAsia="ru-RU"/>
        </w:rPr>
      </w:pPr>
      <w:r w:rsidRPr="00DD6672">
        <w:rPr>
          <w:rFonts w:ascii="PT Serif" w:eastAsia="Times New Roman" w:hAnsi="PT Serif" w:cs="Times New Roman"/>
          <w:color w:val="333333"/>
          <w:lang w:eastAsia="ru-RU"/>
        </w:rPr>
        <w:t xml:space="preserve">Важнейшим среди всех критериев оценки уровня научных исследований в мировой практике считается </w:t>
      </w:r>
      <w:proofErr w:type="spellStart"/>
      <w:r w:rsidRPr="00DD6672">
        <w:rPr>
          <w:rFonts w:ascii="PT Serif" w:eastAsia="Times New Roman" w:hAnsi="PT Serif" w:cs="Times New Roman"/>
          <w:color w:val="333333"/>
          <w:lang w:eastAsia="ru-RU"/>
        </w:rPr>
        <w:t>импакт</w:t>
      </w:r>
      <w:proofErr w:type="spellEnd"/>
      <w:r w:rsidRPr="00DD6672">
        <w:rPr>
          <w:rFonts w:ascii="PT Serif" w:eastAsia="Times New Roman" w:hAnsi="PT Serif" w:cs="Times New Roman"/>
          <w:color w:val="333333"/>
          <w:lang w:eastAsia="ru-RU"/>
        </w:rPr>
        <w:t xml:space="preserve">-фактор (ИФ). Согласно общепринятой формулировке, </w:t>
      </w:r>
      <w:proofErr w:type="spellStart"/>
      <w:r w:rsidRPr="00DD6672">
        <w:rPr>
          <w:rFonts w:ascii="PT Serif" w:eastAsia="Times New Roman" w:hAnsi="PT Serif" w:cs="Times New Roman"/>
          <w:color w:val="333333"/>
          <w:lang w:eastAsia="ru-RU"/>
        </w:rPr>
        <w:t>импакт</w:t>
      </w:r>
      <w:proofErr w:type="spellEnd"/>
      <w:r w:rsidRPr="00DD6672">
        <w:rPr>
          <w:rFonts w:ascii="PT Serif" w:eastAsia="Times New Roman" w:hAnsi="PT Serif" w:cs="Times New Roman"/>
          <w:color w:val="333333"/>
          <w:lang w:eastAsia="ru-RU"/>
        </w:rPr>
        <w:t>-фактор — это численный показатель важности научного журнала. </w:t>
      </w:r>
    </w:p>
    <w:p w:rsidR="00DD6672" w:rsidRDefault="00DD6672" w:rsidP="00DD6672">
      <w:pPr>
        <w:pStyle w:val="2"/>
        <w:shd w:val="clear" w:color="auto" w:fill="FFFFFF"/>
        <w:spacing w:before="630" w:beforeAutospacing="0" w:after="270" w:afterAutospacing="0" w:line="450" w:lineRule="atLeast"/>
        <w:textAlignment w:val="baseline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 xml:space="preserve">Методика расчёта </w:t>
      </w:r>
      <w:proofErr w:type="spellStart"/>
      <w:r>
        <w:rPr>
          <w:rFonts w:ascii="PT Serif" w:hAnsi="PT Serif"/>
          <w:color w:val="333333"/>
        </w:rPr>
        <w:t>импакт</w:t>
      </w:r>
      <w:proofErr w:type="spellEnd"/>
      <w:r>
        <w:rPr>
          <w:rFonts w:ascii="PT Serif" w:hAnsi="PT Serif"/>
          <w:color w:val="333333"/>
        </w:rPr>
        <w:t>-фактора РИНЦ</w:t>
      </w:r>
    </w:p>
    <w:p w:rsidR="00DD6672" w:rsidRDefault="00DD6672" w:rsidP="00DD667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 xml:space="preserve"> Для</w:t>
      </w:r>
      <w:r>
        <w:rPr>
          <w:rFonts w:ascii="PT Serif" w:hAnsi="PT Serif"/>
          <w:color w:val="333333"/>
        </w:rPr>
        <w:t xml:space="preserve"> «Российского индекса научного цитирования» (РИНЦ) электронной библиотеки  </w:t>
      </w:r>
      <w:hyperlink r:id="rId4" w:history="1">
        <w:r>
          <w:rPr>
            <w:rStyle w:val="a4"/>
            <w:rFonts w:ascii="PT Serif" w:hAnsi="PT Serif"/>
            <w:color w:val="0C9CA7"/>
            <w:bdr w:val="none" w:sz="0" w:space="0" w:color="auto" w:frame="1"/>
          </w:rPr>
          <w:t>eLIBR</w:t>
        </w:r>
        <w:bookmarkStart w:id="0" w:name="_GoBack"/>
        <w:bookmarkEnd w:id="0"/>
        <w:r>
          <w:rPr>
            <w:rStyle w:val="a4"/>
            <w:rFonts w:ascii="PT Serif" w:hAnsi="PT Serif"/>
            <w:color w:val="0C9CA7"/>
            <w:bdr w:val="none" w:sz="0" w:space="0" w:color="auto" w:frame="1"/>
          </w:rPr>
          <w:t>A</w:t>
        </w:r>
        <w:r>
          <w:rPr>
            <w:rStyle w:val="a4"/>
            <w:rFonts w:ascii="PT Serif" w:hAnsi="PT Serif"/>
            <w:color w:val="0C9CA7"/>
            <w:bdr w:val="none" w:sz="0" w:space="0" w:color="auto" w:frame="1"/>
          </w:rPr>
          <w:t>RY.RU</w:t>
        </w:r>
      </w:hyperlink>
      <w:r>
        <w:rPr>
          <w:rFonts w:ascii="PT Serif" w:hAnsi="PT Serif"/>
          <w:color w:val="333333"/>
        </w:rPr>
        <w:t> (Научна</w:t>
      </w:r>
      <w:r>
        <w:rPr>
          <w:rFonts w:ascii="PT Serif" w:hAnsi="PT Serif"/>
          <w:color w:val="333333"/>
        </w:rPr>
        <w:t xml:space="preserve">я электронная библиотека, НЭБ) ИФ </w:t>
      </w:r>
      <w:r>
        <w:rPr>
          <w:rFonts w:ascii="PT Serif" w:hAnsi="PT Serif"/>
          <w:color w:val="333333"/>
        </w:rPr>
        <w:t>рассчитывается только для российских  </w:t>
      </w:r>
      <w:hyperlink r:id="rId5" w:history="1">
        <w:r>
          <w:rPr>
            <w:rStyle w:val="a4"/>
            <w:rFonts w:ascii="PT Serif" w:hAnsi="PT Serif"/>
            <w:color w:val="0C9CA7"/>
            <w:bdr w:val="none" w:sz="0" w:space="0" w:color="auto" w:frame="1"/>
          </w:rPr>
          <w:t>научны</w:t>
        </w:r>
        <w:r>
          <w:rPr>
            <w:rStyle w:val="a4"/>
            <w:rFonts w:ascii="PT Serif" w:hAnsi="PT Serif"/>
            <w:color w:val="0C9CA7"/>
            <w:bdr w:val="none" w:sz="0" w:space="0" w:color="auto" w:frame="1"/>
          </w:rPr>
          <w:t>х</w:t>
        </w:r>
        <w:r>
          <w:rPr>
            <w:rStyle w:val="a4"/>
            <w:rFonts w:ascii="PT Serif" w:hAnsi="PT Serif"/>
            <w:color w:val="0C9CA7"/>
            <w:bdr w:val="none" w:sz="0" w:space="0" w:color="auto" w:frame="1"/>
          </w:rPr>
          <w:t xml:space="preserve"> журналов</w:t>
        </w:r>
      </w:hyperlink>
      <w:r>
        <w:rPr>
          <w:rFonts w:ascii="PT Serif" w:hAnsi="PT Serif"/>
          <w:color w:val="333333"/>
        </w:rPr>
        <w:t>, а также иностранных журналов на русском языке и журналов, имеющих лицензионное соглашение с НЭБ на передачу данных в РИНЦ.</w:t>
      </w:r>
    </w:p>
    <w:p w:rsidR="00DD6672" w:rsidRDefault="00DD6672" w:rsidP="00DD667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 xml:space="preserve">ИФ РИНЦ рассчитывается за два периода — 2 года и 5 лет. </w:t>
      </w:r>
    </w:p>
    <w:p w:rsidR="00DD6672" w:rsidRDefault="00DD6672" w:rsidP="00DD6672">
      <w:pPr>
        <w:pStyle w:val="a3"/>
        <w:shd w:val="clear" w:color="auto" w:fill="FFFFFF"/>
        <w:spacing w:before="0" w:beforeAutospacing="0" w:after="180" w:afterAutospacing="0"/>
        <w:textAlignment w:val="baseline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ИФ рассчитывается по формуле:</w:t>
      </w:r>
    </w:p>
    <w:p w:rsidR="00DD6672" w:rsidRDefault="00DD6672" w:rsidP="00DD667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333333"/>
        </w:rPr>
      </w:pPr>
      <w:r>
        <w:rPr>
          <w:rStyle w:val="a6"/>
          <w:rFonts w:ascii="PT Serif" w:hAnsi="PT Serif"/>
          <w:i/>
          <w:iCs/>
          <w:color w:val="333333"/>
          <w:bdr w:val="none" w:sz="0" w:space="0" w:color="auto" w:frame="1"/>
        </w:rPr>
        <w:t>ИФ</w:t>
      </w:r>
      <w:r>
        <w:rPr>
          <w:rStyle w:val="a6"/>
          <w:rFonts w:ascii="PT Serif" w:hAnsi="PT Serif"/>
          <w:i/>
          <w:iCs/>
          <w:color w:val="333333"/>
          <w:bdr w:val="none" w:sz="0" w:space="0" w:color="auto" w:frame="1"/>
          <w:vertAlign w:val="subscript"/>
        </w:rPr>
        <w:t>201</w:t>
      </w:r>
      <w:r>
        <w:rPr>
          <w:rStyle w:val="a6"/>
          <w:rFonts w:ascii="PT Serif" w:hAnsi="PT Serif"/>
          <w:i/>
          <w:iCs/>
          <w:color w:val="333333"/>
          <w:bdr w:val="none" w:sz="0" w:space="0" w:color="auto" w:frame="1"/>
          <w:vertAlign w:val="subscript"/>
        </w:rPr>
        <w:t>7</w:t>
      </w:r>
      <w:r>
        <w:rPr>
          <w:rStyle w:val="a6"/>
          <w:rFonts w:ascii="PT Serif" w:hAnsi="PT Serif"/>
          <w:i/>
          <w:iCs/>
          <w:color w:val="333333"/>
          <w:bdr w:val="none" w:sz="0" w:space="0" w:color="auto" w:frame="1"/>
        </w:rPr>
        <w:t> = А/В</w:t>
      </w:r>
      <w:r>
        <w:rPr>
          <w:rStyle w:val="a5"/>
          <w:rFonts w:ascii="PT Serif" w:hAnsi="PT Serif"/>
          <w:color w:val="333333"/>
          <w:bdr w:val="none" w:sz="0" w:space="0" w:color="auto" w:frame="1"/>
        </w:rPr>
        <w:t>,</w:t>
      </w:r>
      <w:r>
        <w:rPr>
          <w:rFonts w:ascii="PT Serif" w:hAnsi="PT Serif"/>
          <w:i/>
          <w:iCs/>
          <w:color w:val="333333"/>
          <w:bdr w:val="none" w:sz="0" w:space="0" w:color="auto" w:frame="1"/>
        </w:rPr>
        <w:br/>
      </w:r>
      <w:r>
        <w:rPr>
          <w:rStyle w:val="a5"/>
          <w:rFonts w:ascii="PT Serif" w:hAnsi="PT Serif"/>
          <w:color w:val="333333"/>
          <w:bdr w:val="none" w:sz="0" w:space="0" w:color="auto" w:frame="1"/>
        </w:rPr>
        <w:t xml:space="preserve">где А — количество цитирований </w:t>
      </w:r>
      <w:r>
        <w:rPr>
          <w:rStyle w:val="a5"/>
          <w:rFonts w:ascii="PT Serif" w:hAnsi="PT Serif"/>
          <w:color w:val="333333"/>
          <w:bdr w:val="none" w:sz="0" w:space="0" w:color="auto" w:frame="1"/>
        </w:rPr>
        <w:t>статей из журнала за 2015 и 2016</w:t>
      </w:r>
      <w:r>
        <w:rPr>
          <w:rStyle w:val="a5"/>
          <w:rFonts w:ascii="PT Serif" w:hAnsi="PT Serif"/>
          <w:color w:val="333333"/>
          <w:bdr w:val="none" w:sz="0" w:space="0" w:color="auto" w:frame="1"/>
        </w:rPr>
        <w:t xml:space="preserve"> год в индексируемых публикациях; </w:t>
      </w:r>
      <w:r>
        <w:rPr>
          <w:rFonts w:ascii="PT Serif" w:hAnsi="PT Serif"/>
          <w:i/>
          <w:iCs/>
          <w:color w:val="333333"/>
          <w:bdr w:val="none" w:sz="0" w:space="0" w:color="auto" w:frame="1"/>
        </w:rPr>
        <w:br/>
      </w:r>
      <w:r>
        <w:rPr>
          <w:rStyle w:val="a5"/>
          <w:rFonts w:ascii="PT Serif" w:hAnsi="PT Serif"/>
          <w:color w:val="333333"/>
          <w:bdr w:val="none" w:sz="0" w:space="0" w:color="auto" w:frame="1"/>
        </w:rPr>
        <w:t>В — об</w:t>
      </w:r>
      <w:r>
        <w:rPr>
          <w:rStyle w:val="a5"/>
          <w:rFonts w:ascii="PT Serif" w:hAnsi="PT Serif"/>
          <w:color w:val="333333"/>
          <w:bdr w:val="none" w:sz="0" w:space="0" w:color="auto" w:frame="1"/>
        </w:rPr>
        <w:t>щее число публикаций в 2015 и 2016</w:t>
      </w:r>
      <w:r>
        <w:rPr>
          <w:rStyle w:val="a5"/>
          <w:rFonts w:ascii="PT Serif" w:hAnsi="PT Serif"/>
          <w:color w:val="333333"/>
          <w:bdr w:val="none" w:sz="0" w:space="0" w:color="auto" w:frame="1"/>
        </w:rPr>
        <w:t xml:space="preserve"> годах, на которые можно сослаться.</w:t>
      </w:r>
    </w:p>
    <w:p w:rsidR="00936613" w:rsidRDefault="00DD6672"/>
    <w:sectPr w:rsidR="00936613" w:rsidSect="00DD36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72"/>
    <w:rsid w:val="00AB5E81"/>
    <w:rsid w:val="00C16B26"/>
    <w:rsid w:val="00D504C9"/>
    <w:rsid w:val="00DD3636"/>
    <w:rsid w:val="00D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6144"/>
  <w15:chartTrackingRefBased/>
  <w15:docId w15:val="{B8DAD71F-497E-324C-A21D-1357A2C3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6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66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D6672"/>
    <w:rPr>
      <w:color w:val="0000FF"/>
      <w:u w:val="single"/>
    </w:rPr>
  </w:style>
  <w:style w:type="character" w:styleId="a5">
    <w:name w:val="Emphasis"/>
    <w:basedOn w:val="a0"/>
    <w:uiPriority w:val="20"/>
    <w:qFormat/>
    <w:rsid w:val="00DD6672"/>
    <w:rPr>
      <w:i/>
      <w:iCs/>
    </w:rPr>
  </w:style>
  <w:style w:type="character" w:styleId="a6">
    <w:name w:val="Strong"/>
    <w:basedOn w:val="a0"/>
    <w:uiPriority w:val="22"/>
    <w:qFormat/>
    <w:rsid w:val="00DD667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D6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luch.ru/" TargetMode="External"/><Relationship Id="rId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Fomin</dc:creator>
  <cp:keywords/>
  <dc:description/>
  <cp:lastModifiedBy>Alexander Fomin</cp:lastModifiedBy>
  <cp:revision>1</cp:revision>
  <dcterms:created xsi:type="dcterms:W3CDTF">2018-06-21T05:10:00Z</dcterms:created>
  <dcterms:modified xsi:type="dcterms:W3CDTF">2018-06-21T05:19:00Z</dcterms:modified>
</cp:coreProperties>
</file>